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C" w:rsidRDefault="00F9203C" w:rsidP="00F9203C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Helvetica-Bold"/>
          <w:b/>
          <w:bCs/>
          <w:noProof/>
          <w:sz w:val="24"/>
          <w:szCs w:val="24"/>
          <w:lang w:eastAsia="en-GB"/>
        </w:rPr>
        <w:drawing>
          <wp:inline distT="0" distB="0" distL="0" distR="0" wp14:anchorId="60F1F3B7">
            <wp:extent cx="1730375" cy="16154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D" w:rsidRPr="00C34D5D" w:rsidRDefault="0094092A" w:rsidP="009409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>Safeguarding</w:t>
      </w:r>
    </w:p>
    <w:p w:rsidR="00C34D5D" w:rsidRPr="00C34D5D" w:rsidRDefault="00C34D5D" w:rsidP="009409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 w:rsidRPr="00C34D5D">
        <w:rPr>
          <w:rFonts w:ascii="Comic Sans MS" w:hAnsi="Comic Sans MS" w:cs="Helvetica-Bold"/>
          <w:b/>
          <w:bCs/>
          <w:sz w:val="24"/>
          <w:szCs w:val="24"/>
        </w:rPr>
        <w:t>Information/Instructions for applicant</w:t>
      </w:r>
    </w:p>
    <w:p w:rsidR="00C34D5D" w:rsidRDefault="00C34D5D" w:rsidP="009409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Oblique"/>
          <w:i/>
          <w:iCs/>
          <w:color w:val="595959"/>
        </w:rPr>
      </w:pPr>
      <w:r w:rsidRPr="00C34D5D">
        <w:rPr>
          <w:rFonts w:ascii="Comic Sans MS" w:hAnsi="Comic Sans MS" w:cs="Helvetica-Oblique"/>
          <w:i/>
          <w:iCs/>
          <w:color w:val="595959"/>
        </w:rPr>
        <w:t xml:space="preserve">We are committed to safeguarding and promoting the welfare of </w:t>
      </w:r>
      <w:r>
        <w:rPr>
          <w:rFonts w:ascii="Comic Sans MS" w:hAnsi="Comic Sans MS" w:cs="Helvetica-Oblique"/>
          <w:i/>
          <w:iCs/>
          <w:color w:val="595959"/>
        </w:rPr>
        <w:t xml:space="preserve">our students and ensuring </w:t>
      </w:r>
      <w:r w:rsidRPr="00C34D5D">
        <w:rPr>
          <w:rFonts w:ascii="Comic Sans MS" w:hAnsi="Comic Sans MS" w:cs="Helvetica-Oblique"/>
          <w:i/>
          <w:iCs/>
          <w:color w:val="595959"/>
        </w:rPr>
        <w:t>that employees are suitable persons to work with them:</w:t>
      </w:r>
    </w:p>
    <w:p w:rsidR="00C34D5D" w:rsidRPr="00C34D5D" w:rsidRDefault="00C34D5D" w:rsidP="009409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Oblique"/>
          <w:i/>
          <w:iCs/>
          <w:color w:val="595959"/>
        </w:rPr>
      </w:pPr>
    </w:p>
    <w:p w:rsidR="00C34D5D" w:rsidRPr="00C34D5D" w:rsidRDefault="00C34D5D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  <w:r w:rsidRPr="00C34D5D">
        <w:rPr>
          <w:rFonts w:ascii="Comic Sans MS" w:hAnsi="Comic Sans MS" w:cs="Helvetica"/>
          <w:color w:val="595959"/>
        </w:rPr>
        <w:t>1. All applicants are requested to provide in their application, explanatio</w:t>
      </w:r>
      <w:r>
        <w:rPr>
          <w:rFonts w:ascii="Comic Sans MS" w:hAnsi="Comic Sans MS" w:cs="Helvetica"/>
          <w:color w:val="595959"/>
        </w:rPr>
        <w:t xml:space="preserve">ns for any gaps in study and/or </w:t>
      </w:r>
      <w:r w:rsidRPr="00C34D5D">
        <w:rPr>
          <w:rFonts w:ascii="Comic Sans MS" w:hAnsi="Comic Sans MS" w:cs="Helvetica"/>
          <w:color w:val="595959"/>
        </w:rPr>
        <w:t>employment history. Applicants should include in the Previous Employment section of their appli</w:t>
      </w:r>
      <w:r>
        <w:rPr>
          <w:rFonts w:ascii="Comic Sans MS" w:hAnsi="Comic Sans MS" w:cs="Helvetica"/>
          <w:color w:val="595959"/>
        </w:rPr>
        <w:t xml:space="preserve">cation </w:t>
      </w:r>
      <w:r w:rsidRPr="00C34D5D">
        <w:rPr>
          <w:rFonts w:ascii="Comic Sans MS" w:hAnsi="Comic Sans MS" w:cs="Helvetica"/>
          <w:color w:val="595959"/>
        </w:rPr>
        <w:t>form, details of any other unpaid work</w:t>
      </w:r>
      <w:r>
        <w:rPr>
          <w:rFonts w:ascii="Comic Sans MS" w:hAnsi="Comic Sans MS" w:cs="Helvetica"/>
          <w:color w:val="595959"/>
        </w:rPr>
        <w:t xml:space="preserve"> </w:t>
      </w:r>
      <w:r w:rsidRPr="00C34D5D">
        <w:rPr>
          <w:rFonts w:ascii="Comic Sans MS" w:hAnsi="Comic Sans MS" w:cs="Helvetica"/>
          <w:color w:val="595959"/>
        </w:rPr>
        <w:t>/</w:t>
      </w:r>
      <w:r>
        <w:rPr>
          <w:rFonts w:ascii="Comic Sans MS" w:hAnsi="Comic Sans MS" w:cs="Helvetica"/>
          <w:color w:val="595959"/>
        </w:rPr>
        <w:t xml:space="preserve"> </w:t>
      </w:r>
      <w:r w:rsidRPr="00C34D5D">
        <w:rPr>
          <w:rFonts w:ascii="Comic Sans MS" w:hAnsi="Comic Sans MS" w:cs="Helvetica"/>
          <w:color w:val="595959"/>
        </w:rPr>
        <w:t>experience, for example, voluntary work.</w:t>
      </w:r>
    </w:p>
    <w:p w:rsidR="0094092A" w:rsidRDefault="0094092A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</w:p>
    <w:p w:rsidR="00C34D5D" w:rsidRPr="00C34D5D" w:rsidRDefault="00C34D5D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  <w:r w:rsidRPr="00C34D5D">
        <w:rPr>
          <w:rFonts w:ascii="Comic Sans MS" w:hAnsi="Comic Sans MS" w:cs="Helvetica"/>
          <w:color w:val="595959"/>
        </w:rPr>
        <w:t>2. Applicants are advised that references should be from “suitable” referee</w:t>
      </w:r>
      <w:r>
        <w:rPr>
          <w:rFonts w:ascii="Comic Sans MS" w:hAnsi="Comic Sans MS" w:cs="Helvetica"/>
          <w:color w:val="595959"/>
        </w:rPr>
        <w:t xml:space="preserve">s, that is, the current or most </w:t>
      </w:r>
      <w:r w:rsidRPr="00C34D5D">
        <w:rPr>
          <w:rFonts w:ascii="Comic Sans MS" w:hAnsi="Comic Sans MS" w:cs="Helvetica"/>
          <w:color w:val="595959"/>
        </w:rPr>
        <w:t>recent employer and, where this did not involve work with children an</w:t>
      </w:r>
      <w:r>
        <w:rPr>
          <w:rFonts w:ascii="Comic Sans MS" w:hAnsi="Comic Sans MS" w:cs="Helvetica"/>
          <w:color w:val="595959"/>
        </w:rPr>
        <w:t xml:space="preserve">d young people, the most recent </w:t>
      </w:r>
      <w:r w:rsidRPr="00C34D5D">
        <w:rPr>
          <w:rFonts w:ascii="Comic Sans MS" w:hAnsi="Comic Sans MS" w:cs="Helvetica"/>
          <w:color w:val="595959"/>
        </w:rPr>
        <w:t>employer where the work was with children or young people. Wh</w:t>
      </w:r>
      <w:r>
        <w:rPr>
          <w:rFonts w:ascii="Comic Sans MS" w:hAnsi="Comic Sans MS" w:cs="Helvetica"/>
          <w:color w:val="595959"/>
        </w:rPr>
        <w:t xml:space="preserve">ere we consider that additional </w:t>
      </w:r>
      <w:r w:rsidRPr="00C34D5D">
        <w:rPr>
          <w:rFonts w:ascii="Comic Sans MS" w:hAnsi="Comic Sans MS" w:cs="Helvetica"/>
          <w:color w:val="595959"/>
        </w:rPr>
        <w:t xml:space="preserve">references are required, we reserve the right to request details of </w:t>
      </w:r>
      <w:r>
        <w:rPr>
          <w:rFonts w:ascii="Comic Sans MS" w:hAnsi="Comic Sans MS" w:cs="Helvetica"/>
          <w:color w:val="595959"/>
        </w:rPr>
        <w:t xml:space="preserve">alternative referee(s) from the candidate. </w:t>
      </w:r>
    </w:p>
    <w:p w:rsidR="0094092A" w:rsidRDefault="0094092A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</w:p>
    <w:p w:rsidR="00C34D5D" w:rsidRPr="00C34D5D" w:rsidRDefault="00C34D5D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  <w:r w:rsidRPr="00C34D5D">
        <w:rPr>
          <w:rFonts w:ascii="Comic Sans MS" w:hAnsi="Comic Sans MS" w:cs="Helvetica"/>
          <w:color w:val="595959"/>
        </w:rPr>
        <w:t>3. All reference requests will specifically ask for information about the candi</w:t>
      </w:r>
      <w:r>
        <w:rPr>
          <w:rFonts w:ascii="Comic Sans MS" w:hAnsi="Comic Sans MS" w:cs="Helvetica"/>
          <w:color w:val="595959"/>
        </w:rPr>
        <w:t xml:space="preserve">date’s suitability to work with </w:t>
      </w:r>
      <w:r w:rsidRPr="00C34D5D">
        <w:rPr>
          <w:rFonts w:ascii="Comic Sans MS" w:hAnsi="Comic Sans MS" w:cs="Helvetica"/>
          <w:color w:val="595959"/>
        </w:rPr>
        <w:t>children and young people and will request details of: any disciplinar</w:t>
      </w:r>
      <w:r>
        <w:rPr>
          <w:rFonts w:ascii="Comic Sans MS" w:hAnsi="Comic Sans MS" w:cs="Helvetica"/>
          <w:color w:val="595959"/>
        </w:rPr>
        <w:t xml:space="preserve">y procedures and the outcome of </w:t>
      </w:r>
      <w:r w:rsidRPr="00C34D5D">
        <w:rPr>
          <w:rFonts w:ascii="Comic Sans MS" w:hAnsi="Comic Sans MS" w:cs="Helvetica"/>
          <w:color w:val="595959"/>
        </w:rPr>
        <w:t>these; any allegations or concerns relating to Child Protection and/or th</w:t>
      </w:r>
      <w:r>
        <w:rPr>
          <w:rFonts w:ascii="Comic Sans MS" w:hAnsi="Comic Sans MS" w:cs="Helvetica"/>
          <w:color w:val="595959"/>
        </w:rPr>
        <w:t xml:space="preserve">e welfare of children and young </w:t>
      </w:r>
      <w:r w:rsidRPr="00C34D5D">
        <w:rPr>
          <w:rFonts w:ascii="Comic Sans MS" w:hAnsi="Comic Sans MS" w:cs="Helvetica"/>
          <w:color w:val="595959"/>
        </w:rPr>
        <w:t>people; details of any criminal convictions, cautions or bind overs.</w:t>
      </w:r>
    </w:p>
    <w:p w:rsidR="0094092A" w:rsidRDefault="0094092A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</w:p>
    <w:p w:rsidR="00C34D5D" w:rsidRPr="00C34D5D" w:rsidRDefault="00C34D5D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  <w:r>
        <w:rPr>
          <w:rFonts w:ascii="Comic Sans MS" w:hAnsi="Comic Sans MS" w:cs="Helvetica"/>
          <w:color w:val="595959"/>
        </w:rPr>
        <w:t>4. At interview, candidates may</w:t>
      </w:r>
      <w:r w:rsidRPr="00C34D5D">
        <w:rPr>
          <w:rFonts w:ascii="Comic Sans MS" w:hAnsi="Comic Sans MS" w:cs="Helvetica"/>
          <w:color w:val="595959"/>
        </w:rPr>
        <w:t xml:space="preserve"> be asked about any allegations or conce</w:t>
      </w:r>
      <w:r>
        <w:rPr>
          <w:rFonts w:ascii="Comic Sans MS" w:hAnsi="Comic Sans MS" w:cs="Helvetica"/>
          <w:color w:val="595959"/>
        </w:rPr>
        <w:t xml:space="preserve">rns raised against them and the </w:t>
      </w:r>
      <w:r w:rsidRPr="00C34D5D">
        <w:rPr>
          <w:rFonts w:ascii="Comic Sans MS" w:hAnsi="Comic Sans MS" w:cs="Helvetica"/>
          <w:color w:val="595959"/>
        </w:rPr>
        <w:t>outcome of these, including the details of both current and expired disci</w:t>
      </w:r>
      <w:r>
        <w:rPr>
          <w:rFonts w:ascii="Comic Sans MS" w:hAnsi="Comic Sans MS" w:cs="Helvetica"/>
          <w:color w:val="595959"/>
        </w:rPr>
        <w:t xml:space="preserve">plinary sanctions. Interviewees </w:t>
      </w:r>
      <w:r w:rsidRPr="00C34D5D">
        <w:rPr>
          <w:rFonts w:ascii="Comic Sans MS" w:hAnsi="Comic Sans MS" w:cs="Helvetica"/>
          <w:color w:val="595959"/>
        </w:rPr>
        <w:t>are required to bring to interview original documents relating to identity and qualifications.</w:t>
      </w:r>
    </w:p>
    <w:p w:rsidR="0094092A" w:rsidRDefault="0094092A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</w:p>
    <w:p w:rsidR="00C34D5D" w:rsidRPr="00C34D5D" w:rsidRDefault="00C34D5D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  <w:r w:rsidRPr="00C34D5D">
        <w:rPr>
          <w:rFonts w:ascii="Comic Sans MS" w:hAnsi="Comic Sans MS" w:cs="Helvetica"/>
          <w:color w:val="595959"/>
        </w:rPr>
        <w:t xml:space="preserve">5. All appointments will be subject to a </w:t>
      </w:r>
      <w:r>
        <w:rPr>
          <w:rFonts w:ascii="Comic Sans MS" w:hAnsi="Comic Sans MS" w:cs="Helvetica"/>
          <w:color w:val="595959"/>
        </w:rPr>
        <w:t xml:space="preserve">satisfactory, enhanced level DBS check, a minimum of two </w:t>
      </w:r>
      <w:r w:rsidRPr="00C34D5D">
        <w:rPr>
          <w:rFonts w:ascii="Comic Sans MS" w:hAnsi="Comic Sans MS" w:cs="Helvetica"/>
          <w:color w:val="595959"/>
        </w:rPr>
        <w:t>satisfactory references and medical clearance</w:t>
      </w:r>
      <w:r w:rsidRPr="00C34D5D">
        <w:rPr>
          <w:rFonts w:ascii="Comic Sans MS" w:hAnsi="Comic Sans MS" w:cs="Helvetica-Bold"/>
          <w:b/>
          <w:bCs/>
          <w:color w:val="595959"/>
        </w:rPr>
        <w:t xml:space="preserve">. </w:t>
      </w:r>
      <w:r w:rsidRPr="00C34D5D">
        <w:rPr>
          <w:rFonts w:ascii="Comic Sans MS" w:hAnsi="Comic Sans MS" w:cs="Helvetica"/>
          <w:color w:val="595959"/>
        </w:rPr>
        <w:t>For new empl</w:t>
      </w:r>
      <w:r>
        <w:rPr>
          <w:rFonts w:ascii="Comic Sans MS" w:hAnsi="Comic Sans MS" w:cs="Helvetica"/>
          <w:color w:val="595959"/>
        </w:rPr>
        <w:t xml:space="preserve">oyees to North Yorkshire County </w:t>
      </w:r>
      <w:r w:rsidRPr="00C34D5D">
        <w:rPr>
          <w:rFonts w:ascii="Comic Sans MS" w:hAnsi="Comic Sans MS" w:cs="Helvetica"/>
          <w:color w:val="595959"/>
        </w:rPr>
        <w:t xml:space="preserve">Council, the appointment will be subject to satisfactory completion of </w:t>
      </w:r>
      <w:r>
        <w:rPr>
          <w:rFonts w:ascii="Comic Sans MS" w:hAnsi="Comic Sans MS" w:cs="Helvetica"/>
          <w:color w:val="595959"/>
        </w:rPr>
        <w:t xml:space="preserve">a six month probationary period </w:t>
      </w:r>
      <w:r w:rsidRPr="00C34D5D">
        <w:rPr>
          <w:rFonts w:ascii="Comic Sans MS" w:hAnsi="Comic Sans MS" w:cs="Helvetica"/>
          <w:color w:val="595959"/>
        </w:rPr>
        <w:t>(Applies to school support staff posts).</w:t>
      </w:r>
    </w:p>
    <w:p w:rsidR="0094092A" w:rsidRDefault="0094092A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</w:p>
    <w:p w:rsidR="00182F0B" w:rsidRPr="00C34D5D" w:rsidRDefault="00C34D5D" w:rsidP="00C34D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595959"/>
        </w:rPr>
      </w:pPr>
      <w:r w:rsidRPr="00C34D5D">
        <w:rPr>
          <w:rFonts w:ascii="Comic Sans MS" w:hAnsi="Comic Sans MS" w:cs="Helvetica"/>
          <w:color w:val="595959"/>
        </w:rPr>
        <w:t>6. On induction, all staff will be provided with Child Protection training, app</w:t>
      </w:r>
      <w:r>
        <w:rPr>
          <w:rFonts w:ascii="Comic Sans MS" w:hAnsi="Comic Sans MS" w:cs="Helvetica"/>
          <w:color w:val="595959"/>
        </w:rPr>
        <w:t xml:space="preserve">ropriate to the role, including </w:t>
      </w:r>
      <w:r w:rsidRPr="00C34D5D">
        <w:rPr>
          <w:rFonts w:ascii="Comic Sans MS" w:hAnsi="Comic Sans MS" w:cs="Helvetica"/>
          <w:color w:val="595959"/>
        </w:rPr>
        <w:t>information regarding the North Yorkshire Safeguarding Children</w:t>
      </w:r>
      <w:r>
        <w:rPr>
          <w:rFonts w:ascii="Comic Sans MS" w:hAnsi="Comic Sans MS" w:cs="Helvetica"/>
          <w:color w:val="595959"/>
        </w:rPr>
        <w:t xml:space="preserve"> Board’s, Local Authority’s and </w:t>
      </w:r>
      <w:r w:rsidRPr="00C34D5D">
        <w:rPr>
          <w:rFonts w:ascii="Comic Sans MS" w:hAnsi="Comic Sans MS" w:cs="Helvetica"/>
          <w:color w:val="595959"/>
        </w:rPr>
        <w:t>School’s Child Protection and Safeguarding Policies and Practice Guidance and information on</w:t>
      </w:r>
      <w:r>
        <w:rPr>
          <w:rFonts w:ascii="Comic Sans MS" w:hAnsi="Comic Sans MS" w:cs="Helvetica"/>
          <w:color w:val="595959"/>
        </w:rPr>
        <w:t xml:space="preserve"> </w:t>
      </w:r>
      <w:r w:rsidRPr="00C34D5D">
        <w:rPr>
          <w:rFonts w:ascii="Comic Sans MS" w:hAnsi="Comic Sans MS" w:cs="Helvetica"/>
          <w:color w:val="595959"/>
        </w:rPr>
        <w:t>expected safe working practice, standards of conduct and behaviour a</w:t>
      </w:r>
      <w:r>
        <w:rPr>
          <w:rFonts w:ascii="Comic Sans MS" w:hAnsi="Comic Sans MS" w:cs="Helvetica"/>
          <w:color w:val="595959"/>
        </w:rPr>
        <w:t xml:space="preserve">nd disciplinary, capability and </w:t>
      </w:r>
      <w:r w:rsidRPr="00C34D5D">
        <w:rPr>
          <w:rFonts w:ascii="Comic Sans MS" w:hAnsi="Comic Sans MS" w:cs="Helvetica"/>
          <w:color w:val="595959"/>
        </w:rPr>
        <w:t>whistle-blowing procedures.</w:t>
      </w:r>
    </w:p>
    <w:sectPr w:rsidR="00182F0B" w:rsidRPr="00C3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5D"/>
    <w:rsid w:val="00182F0B"/>
    <w:rsid w:val="007D5468"/>
    <w:rsid w:val="007F3F10"/>
    <w:rsid w:val="008C3666"/>
    <w:rsid w:val="0094092A"/>
    <w:rsid w:val="00C34D5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 Wild</cp:lastModifiedBy>
  <cp:revision>2</cp:revision>
  <cp:lastPrinted>2016-02-25T07:32:00Z</cp:lastPrinted>
  <dcterms:created xsi:type="dcterms:W3CDTF">2017-02-27T10:45:00Z</dcterms:created>
  <dcterms:modified xsi:type="dcterms:W3CDTF">2017-02-27T10:45:00Z</dcterms:modified>
</cp:coreProperties>
</file>